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EAF0" w14:textId="1F2BB66C" w:rsidR="00016441" w:rsidRPr="003D7993" w:rsidRDefault="003D7993" w:rsidP="003D7993">
      <w:pPr>
        <w:jc w:val="center"/>
        <w:rPr>
          <w:b/>
          <w:bCs/>
          <w:u w:val="single"/>
        </w:rPr>
      </w:pPr>
      <w:r w:rsidRPr="003D7993">
        <w:rPr>
          <w:b/>
          <w:bCs/>
          <w:u w:val="single"/>
        </w:rPr>
        <w:t>Arts SU Student Group Food Safety and Catering</w:t>
      </w:r>
    </w:p>
    <w:p w14:paraId="14FAD1CB" w14:textId="6958E8AF" w:rsidR="003D7993" w:rsidRDefault="003D7993"/>
    <w:p w14:paraId="7677A2A6" w14:textId="77777777" w:rsidR="003D7993" w:rsidRDefault="003D7993"/>
    <w:p w14:paraId="4B5A6298" w14:textId="2D56CC9F" w:rsidR="003D7993" w:rsidRDefault="003D7993">
      <w:r w:rsidRPr="003D7993">
        <w:t xml:space="preserve">At </w:t>
      </w:r>
      <w:r>
        <w:t>Arts SU</w:t>
      </w:r>
      <w:r w:rsidRPr="003D7993">
        <w:t xml:space="preserve"> we are here to support you to do more with your sports clubs and societies. The aim of </w:t>
      </w:r>
      <w:r>
        <w:t>this guideline</w:t>
      </w:r>
      <w:r w:rsidRPr="003D7993">
        <w:t xml:space="preserve"> is to set out how we can help you to make sure all provision of food at events is safe and compliant with legislation</w:t>
      </w:r>
      <w:r>
        <w:t>.</w:t>
      </w:r>
    </w:p>
    <w:p w14:paraId="4B2627C6" w14:textId="2EA0BA0A" w:rsidR="003D7993" w:rsidRDefault="003D7993"/>
    <w:p w14:paraId="0BF26013" w14:textId="712EAF30" w:rsidR="003D7993" w:rsidRPr="003D7993" w:rsidRDefault="003D7993">
      <w:pPr>
        <w:rPr>
          <w:b/>
          <w:bCs/>
          <w:u w:val="single"/>
        </w:rPr>
      </w:pPr>
      <w:r w:rsidRPr="003D7993">
        <w:rPr>
          <w:b/>
          <w:bCs/>
          <w:u w:val="single"/>
        </w:rPr>
        <w:t>Pre-Packaged Goods</w:t>
      </w:r>
    </w:p>
    <w:p w14:paraId="7D8199B3" w14:textId="06D5F770" w:rsidR="003D7993" w:rsidRPr="003D7993" w:rsidRDefault="003D7993" w:rsidP="003D7993">
      <w:r w:rsidRPr="003D7993">
        <w:t>If you are bringing along pre-packaged, precooked food which will at no point need to be reheated you </w:t>
      </w:r>
      <w:r w:rsidRPr="003D7993">
        <w:rPr>
          <w:b/>
          <w:bCs/>
        </w:rPr>
        <w:t>do not need to let us know in advance.</w:t>
      </w:r>
      <w:r w:rsidRPr="003D7993">
        <w:t> However, please ensure you:</w:t>
      </w:r>
    </w:p>
    <w:p w14:paraId="6FF27677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Buy from a reputable supplier</w:t>
      </w:r>
    </w:p>
    <w:p w14:paraId="43B7989C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Keep the original packaging</w:t>
      </w:r>
    </w:p>
    <w:p w14:paraId="7566695E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Ensure allergen information is readily available and prominently displayed.</w:t>
      </w:r>
    </w:p>
    <w:p w14:paraId="74E52D09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Follow manufacturer’s instructions about safe storage of product</w:t>
      </w:r>
    </w:p>
    <w:p w14:paraId="16FDB612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Ensure food is kept and served in a clean environment</w:t>
      </w:r>
    </w:p>
    <w:p w14:paraId="1E3E9780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Ensure no cross contamination takes places – e.g. different foods are not stored together</w:t>
      </w:r>
    </w:p>
    <w:p w14:paraId="6246BD80" w14:textId="56D4A47B" w:rsidR="003D7993" w:rsidRPr="003D7993" w:rsidRDefault="003D7993" w:rsidP="003D7993">
      <w:pPr>
        <w:numPr>
          <w:ilvl w:val="0"/>
          <w:numId w:val="1"/>
        </w:numPr>
      </w:pPr>
      <w:r w:rsidRPr="003D7993">
        <w:t>Acknowledge that the Union does not accept liability for food/drink consumed from the event/activity.</w:t>
      </w:r>
    </w:p>
    <w:p w14:paraId="4EE0B396" w14:textId="77777777" w:rsidR="003D7993" w:rsidRPr="003D7993" w:rsidRDefault="003D7993" w:rsidP="003D7993">
      <w:pPr>
        <w:numPr>
          <w:ilvl w:val="0"/>
          <w:numId w:val="1"/>
        </w:numPr>
      </w:pPr>
      <w:r w:rsidRPr="003D7993">
        <w:t>please avoid serving hot drinks during busy events without prior approval and a risk assessment in place</w:t>
      </w:r>
    </w:p>
    <w:p w14:paraId="5BAA0F15" w14:textId="77777777" w:rsidR="003D7993" w:rsidRDefault="003D7993"/>
    <w:p w14:paraId="0DB6FFC5" w14:textId="2F47C509" w:rsidR="003D7993" w:rsidRPr="003D7993" w:rsidRDefault="003D7993">
      <w:pPr>
        <w:rPr>
          <w:b/>
          <w:bCs/>
          <w:u w:val="single"/>
        </w:rPr>
      </w:pPr>
      <w:r w:rsidRPr="003D7993">
        <w:rPr>
          <w:b/>
          <w:bCs/>
          <w:u w:val="single"/>
        </w:rPr>
        <w:t>Baked Foods</w:t>
      </w:r>
    </w:p>
    <w:p w14:paraId="0326C3ED" w14:textId="66CCBDDF" w:rsidR="003D7993" w:rsidRPr="003D7993" w:rsidRDefault="003D7993" w:rsidP="003D7993">
      <w:r w:rsidRPr="003D7993">
        <w:t>If you are planning to provide or sell baked goods (cakes, muffins, cookies, shortbread etc.) at any club or society event</w:t>
      </w:r>
      <w:r w:rsidRPr="003D7993">
        <w:rPr>
          <w:b/>
          <w:bCs/>
        </w:rPr>
        <w:t>, </w:t>
      </w:r>
      <w:r w:rsidRPr="003D7993">
        <w:t xml:space="preserve">please inform us at least </w:t>
      </w:r>
      <w:r>
        <w:t>7</w:t>
      </w:r>
      <w:r w:rsidRPr="003D7993">
        <w:t xml:space="preserve"> working days in advance by emailing</w:t>
      </w:r>
      <w:r w:rsidRPr="003D7993">
        <w:rPr>
          <w:b/>
          <w:bCs/>
        </w:rPr>
        <w:t> </w:t>
      </w:r>
      <w:hyperlink r:id="rId7" w:history="1">
        <w:r w:rsidRPr="00F441D7">
          <w:rPr>
            <w:rStyle w:val="Hyperlink"/>
          </w:rPr>
          <w:t>sports@su.arts.ac.uk</w:t>
        </w:r>
      </w:hyperlink>
      <w:r>
        <w:t xml:space="preserve"> or </w:t>
      </w:r>
      <w:hyperlink r:id="rId8" w:history="1">
        <w:r w:rsidR="003F3804" w:rsidRPr="00F441D7">
          <w:rPr>
            <w:rStyle w:val="Hyperlink"/>
          </w:rPr>
          <w:t>soceities@su.arts.c.uk</w:t>
        </w:r>
      </w:hyperlink>
      <w:r>
        <w:t xml:space="preserve"> </w:t>
      </w:r>
    </w:p>
    <w:p w14:paraId="01370630" w14:textId="59E57ACC" w:rsidR="003D7993" w:rsidRPr="003D7993" w:rsidRDefault="003D7993" w:rsidP="003D7993">
      <w:r w:rsidRPr="003D7993">
        <w:t>When dealing with baked goods please bear in mind the following guidelines:</w:t>
      </w:r>
    </w:p>
    <w:p w14:paraId="36F4FD90" w14:textId="77777777" w:rsidR="003D7993" w:rsidRPr="003D7993" w:rsidRDefault="003D7993" w:rsidP="003D7993">
      <w:pPr>
        <w:numPr>
          <w:ilvl w:val="0"/>
          <w:numId w:val="2"/>
        </w:numPr>
      </w:pPr>
      <w:r w:rsidRPr="003D7993">
        <w:t>You need to ensure that all those preparing or serving food will follow appropriate Health &amp; Safety guidelines followed in the preparation, transporting and serving of the baked goods.</w:t>
      </w:r>
    </w:p>
    <w:p w14:paraId="6FB04888" w14:textId="23B393BB" w:rsidR="003D7993" w:rsidRPr="003D7993" w:rsidRDefault="003D7993" w:rsidP="003D7993">
      <w:pPr>
        <w:numPr>
          <w:ilvl w:val="0"/>
          <w:numId w:val="2"/>
        </w:numPr>
      </w:pPr>
      <w:r w:rsidRPr="003D7993">
        <w:t>Ensure that all allergens contained within the food are recorded and prominently displayed, this </w:t>
      </w:r>
      <w:hyperlink r:id="rId9" w:history="1">
        <w:r w:rsidRPr="003D7993">
          <w:rPr>
            <w:rStyle w:val="Hyperlink"/>
          </w:rPr>
          <w:t>chart</w:t>
        </w:r>
      </w:hyperlink>
      <w:r w:rsidRPr="003D7993">
        <w:t> may help you.</w:t>
      </w:r>
    </w:p>
    <w:p w14:paraId="58DB8496" w14:textId="46FE99B0" w:rsidR="003D7993" w:rsidRPr="003D7993" w:rsidRDefault="003D7993" w:rsidP="003D7993">
      <w:pPr>
        <w:numPr>
          <w:ilvl w:val="0"/>
          <w:numId w:val="2"/>
        </w:numPr>
      </w:pPr>
      <w:r w:rsidRPr="003D7993">
        <w:t>Ensure no cross contamination takes place at any stage of preparation, transportation or serving of the baked goods.</w:t>
      </w:r>
    </w:p>
    <w:p w14:paraId="787A6001" w14:textId="0DFF3E7E" w:rsidR="003D7993" w:rsidRPr="003D7993" w:rsidRDefault="003D7993" w:rsidP="003D7993">
      <w:pPr>
        <w:numPr>
          <w:ilvl w:val="0"/>
          <w:numId w:val="2"/>
        </w:numPr>
      </w:pPr>
      <w:r w:rsidRPr="003D7993">
        <w:t xml:space="preserve">Follow sensible food preparation and storage guidelines </w:t>
      </w:r>
    </w:p>
    <w:p w14:paraId="09C20DB0" w14:textId="25FF93FD" w:rsidR="003D7993" w:rsidRDefault="003D7993" w:rsidP="003D7993">
      <w:pPr>
        <w:numPr>
          <w:ilvl w:val="0"/>
          <w:numId w:val="2"/>
        </w:numPr>
      </w:pPr>
      <w:r w:rsidRPr="003D7993">
        <w:t>Acknowledge that the Union does not accept liability for any food/drink consumed at the event/activity.</w:t>
      </w:r>
    </w:p>
    <w:p w14:paraId="552BDFCF" w14:textId="77777777" w:rsidR="003F3804" w:rsidRDefault="003F3804" w:rsidP="003F3804"/>
    <w:p w14:paraId="2449A77C" w14:textId="77777777" w:rsidR="003F3804" w:rsidRPr="003D7993" w:rsidRDefault="003F3804" w:rsidP="003F3804"/>
    <w:p w14:paraId="7493CE35" w14:textId="0EF85B89" w:rsidR="003D7993" w:rsidRPr="003D7993" w:rsidRDefault="003D7993" w:rsidP="003D7993">
      <w:r w:rsidRPr="003D7993">
        <w:t> </w:t>
      </w:r>
    </w:p>
    <w:p w14:paraId="175E9E37" w14:textId="48B122DD" w:rsidR="003D7993" w:rsidRPr="003D7993" w:rsidRDefault="003D7993">
      <w:pPr>
        <w:rPr>
          <w:b/>
          <w:bCs/>
          <w:u w:val="single"/>
        </w:rPr>
      </w:pPr>
      <w:r w:rsidRPr="003D7993">
        <w:rPr>
          <w:b/>
          <w:bCs/>
          <w:u w:val="single"/>
        </w:rPr>
        <w:t>Tips for Bake Sales</w:t>
      </w:r>
    </w:p>
    <w:p w14:paraId="091D4264" w14:textId="00F74792" w:rsidR="003D7993" w:rsidRPr="003D7993" w:rsidRDefault="003D7993" w:rsidP="003D7993">
      <w:r w:rsidRPr="003D7993">
        <w:t>At home, people making cakes should follow these general tips:</w:t>
      </w:r>
    </w:p>
    <w:p w14:paraId="4288B3FF" w14:textId="2AFC8908" w:rsidR="003D7993" w:rsidRPr="003D7993" w:rsidRDefault="003D7993" w:rsidP="003D7993">
      <w:pPr>
        <w:numPr>
          <w:ilvl w:val="0"/>
          <w:numId w:val="3"/>
        </w:numPr>
      </w:pPr>
      <w:r w:rsidRPr="003D7993">
        <w:t>Always wash your hands before preparing food</w:t>
      </w:r>
    </w:p>
    <w:p w14:paraId="116E03EC" w14:textId="77777777" w:rsidR="003D7993" w:rsidRPr="003D7993" w:rsidRDefault="003D7993" w:rsidP="003D7993">
      <w:pPr>
        <w:numPr>
          <w:ilvl w:val="0"/>
          <w:numId w:val="3"/>
        </w:numPr>
      </w:pPr>
      <w:r w:rsidRPr="003D7993">
        <w:t>Make sure that surfaces, bowls, utensils and any other equipment are clean.</w:t>
      </w:r>
    </w:p>
    <w:p w14:paraId="449936BF" w14:textId="77777777" w:rsidR="003D7993" w:rsidRPr="003D7993" w:rsidRDefault="003D7993" w:rsidP="003D7993">
      <w:pPr>
        <w:numPr>
          <w:ilvl w:val="0"/>
          <w:numId w:val="3"/>
        </w:numPr>
      </w:pPr>
      <w:r w:rsidRPr="003D7993">
        <w:t>Don’t use raw eggs in anything that won’t be thoroughly cooked, such as icing or mousse.</w:t>
      </w:r>
    </w:p>
    <w:p w14:paraId="44D61833" w14:textId="77777777" w:rsidR="003D7993" w:rsidRPr="003D7993" w:rsidRDefault="003D7993" w:rsidP="003D7993">
      <w:pPr>
        <w:numPr>
          <w:ilvl w:val="0"/>
          <w:numId w:val="3"/>
        </w:numPr>
      </w:pPr>
      <w:r w:rsidRPr="003D7993">
        <w:t>Keep cheesecakes and any cakes or desserts containing fresh cream in the fridge.</w:t>
      </w:r>
    </w:p>
    <w:p w14:paraId="646B3C0F" w14:textId="77777777" w:rsidR="003D7993" w:rsidRPr="003D7993" w:rsidRDefault="003D7993" w:rsidP="003D7993">
      <w:pPr>
        <w:numPr>
          <w:ilvl w:val="0"/>
          <w:numId w:val="3"/>
        </w:numPr>
        <w:rPr>
          <w:rFonts w:ascii="Calibri" w:hAnsi="Calibri" w:cs="Calibri"/>
        </w:rPr>
      </w:pPr>
      <w:r w:rsidRPr="003D7993">
        <w:rPr>
          <w:rFonts w:ascii="Calibri" w:hAnsi="Calibri" w:cs="Calibri"/>
        </w:rPr>
        <w:t>Store cakes in a clean, sealable container away from raw foods.</w:t>
      </w:r>
    </w:p>
    <w:p w14:paraId="25553994" w14:textId="77777777" w:rsidR="003D7993" w:rsidRPr="003D7993" w:rsidRDefault="003D7993" w:rsidP="003D79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333333"/>
          <w:lang w:eastAsia="en-GB"/>
        </w:rPr>
      </w:pPr>
      <w:r w:rsidRPr="003D7993">
        <w:rPr>
          <w:rFonts w:ascii="Calibri" w:eastAsia="Times New Roman" w:hAnsi="Calibri" w:cs="Calibri"/>
          <w:color w:val="333333"/>
          <w:lang w:eastAsia="en-GB"/>
        </w:rPr>
        <w:t>Transport cakes in a clean sealable container.</w:t>
      </w:r>
    </w:p>
    <w:p w14:paraId="518EA154" w14:textId="2FAD8B7C" w:rsidR="003D7993" w:rsidRPr="003D7993" w:rsidRDefault="003D7993" w:rsidP="003D79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333333"/>
          <w:lang w:eastAsia="en-GB"/>
        </w:rPr>
      </w:pPr>
      <w:r w:rsidRPr="003D7993">
        <w:rPr>
          <w:rFonts w:ascii="Calibri" w:eastAsia="Times New Roman" w:hAnsi="Calibri" w:cs="Calibri"/>
          <w:color w:val="333333"/>
          <w:lang w:eastAsia="en-GB"/>
        </w:rPr>
        <w:t xml:space="preserve">Make sure that </w:t>
      </w:r>
      <w:r w:rsidR="003F3804" w:rsidRPr="003D7993">
        <w:rPr>
          <w:rFonts w:ascii="Calibri" w:eastAsia="Times New Roman" w:hAnsi="Calibri" w:cs="Calibri"/>
          <w:color w:val="333333"/>
          <w:lang w:eastAsia="en-GB"/>
        </w:rPr>
        <w:t>cheesecake</w:t>
      </w:r>
      <w:r w:rsidRPr="003D7993">
        <w:rPr>
          <w:rFonts w:ascii="Calibri" w:eastAsia="Times New Roman" w:hAnsi="Calibri" w:cs="Calibri"/>
          <w:color w:val="333333"/>
          <w:lang w:eastAsia="en-GB"/>
        </w:rPr>
        <w:t xml:space="preserve"> and any cakes or desserts containing fresh cream are left out of the fridge for the shortest time possible, ideally not longer than </w:t>
      </w:r>
      <w:r w:rsidR="000A5783">
        <w:rPr>
          <w:rFonts w:ascii="Calibri" w:eastAsia="Times New Roman" w:hAnsi="Calibri" w:cs="Calibri"/>
          <w:color w:val="333333"/>
          <w:lang w:eastAsia="en-GB"/>
        </w:rPr>
        <w:t>three</w:t>
      </w:r>
      <w:r w:rsidRPr="003D7993">
        <w:rPr>
          <w:rFonts w:ascii="Calibri" w:eastAsia="Times New Roman" w:hAnsi="Calibri" w:cs="Calibri"/>
          <w:color w:val="333333"/>
          <w:lang w:eastAsia="en-GB"/>
        </w:rPr>
        <w:t xml:space="preserve"> hours.</w:t>
      </w:r>
    </w:p>
    <w:p w14:paraId="67D0070E" w14:textId="05B83EA1" w:rsidR="003D7993" w:rsidRPr="003D7993" w:rsidRDefault="003D7993" w:rsidP="003D79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333333"/>
          <w:lang w:eastAsia="en-GB"/>
        </w:rPr>
      </w:pPr>
      <w:r w:rsidRPr="003D7993">
        <w:rPr>
          <w:rFonts w:ascii="Calibri" w:eastAsia="Times New Roman" w:hAnsi="Calibri" w:cs="Calibri"/>
          <w:color w:val="333333"/>
          <w:lang w:eastAsia="en-GB"/>
        </w:rPr>
        <w:t>When handling cakes use tongs, or a cake slice instead.</w:t>
      </w:r>
    </w:p>
    <w:p w14:paraId="741A43CB" w14:textId="72D4CFBF" w:rsidR="003D7993" w:rsidRPr="003D7993" w:rsidRDefault="003D7993" w:rsidP="003D7993">
      <w:pPr>
        <w:rPr>
          <w:b/>
          <w:bCs/>
          <w:u w:val="single"/>
        </w:rPr>
      </w:pPr>
      <w:r w:rsidRPr="003D7993">
        <w:rPr>
          <w:b/>
          <w:bCs/>
          <w:u w:val="single"/>
        </w:rPr>
        <w:t>Other Food at Events</w:t>
      </w:r>
    </w:p>
    <w:p w14:paraId="2180424F" w14:textId="1B163934" w:rsidR="003D7993" w:rsidRPr="003D7993" w:rsidRDefault="003D7993" w:rsidP="003D7993">
      <w:r w:rsidRPr="003D7993">
        <w:rPr>
          <w:b/>
          <w:bCs/>
        </w:rPr>
        <w:t>Any food that does not fit into the pre-packaged goods or baked goods categories please contact us as at least 1</w:t>
      </w:r>
      <w:r>
        <w:rPr>
          <w:b/>
          <w:bCs/>
        </w:rPr>
        <w:t>5</w:t>
      </w:r>
      <w:r w:rsidRPr="003D7993">
        <w:rPr>
          <w:b/>
          <w:bCs/>
        </w:rPr>
        <w:t xml:space="preserve"> working days </w:t>
      </w:r>
      <w:r>
        <w:rPr>
          <w:b/>
          <w:bCs/>
        </w:rPr>
        <w:t>before the event.</w:t>
      </w:r>
    </w:p>
    <w:p w14:paraId="507CA225" w14:textId="48129284" w:rsidR="003D7993" w:rsidRPr="003D7993" w:rsidRDefault="003D7993" w:rsidP="003D7993">
      <w:r w:rsidRPr="003D7993">
        <w:t xml:space="preserve">This might include large scale events, events involving hot food, food from an external catering provider (restaurant), or any form of cooking on </w:t>
      </w:r>
      <w:r>
        <w:t>UAL sites</w:t>
      </w:r>
      <w:r w:rsidRPr="003D7993">
        <w:t xml:space="preserve">. </w:t>
      </w:r>
    </w:p>
    <w:p w14:paraId="5865504A" w14:textId="249A87B2" w:rsidR="003D7993" w:rsidRPr="003D7993" w:rsidRDefault="003D7993" w:rsidP="003D7993">
      <w:r w:rsidRPr="003D7993">
        <w:t>Once you have let us know what you’d like to do we will talk you through the process and support you in coming up with a plan to ensure you comply with relevant health and safety, and food hygiene regulations.</w:t>
      </w:r>
    </w:p>
    <w:p w14:paraId="707DA3CD" w14:textId="77777777" w:rsidR="003D7993" w:rsidRDefault="003D7993" w:rsidP="003D7993"/>
    <w:p w14:paraId="2654E89E" w14:textId="77777777" w:rsidR="003D7993" w:rsidRPr="003D7993" w:rsidRDefault="003D7993" w:rsidP="003D7993"/>
    <w:p w14:paraId="25F6B814" w14:textId="77777777" w:rsidR="003D7993" w:rsidRDefault="003D7993"/>
    <w:sectPr w:rsidR="003D799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9879" w14:textId="77777777" w:rsidR="007E27B5" w:rsidRDefault="007E27B5" w:rsidP="007E27B5">
      <w:pPr>
        <w:spacing w:after="0" w:line="240" w:lineRule="auto"/>
      </w:pPr>
      <w:r>
        <w:separator/>
      </w:r>
    </w:p>
  </w:endnote>
  <w:endnote w:type="continuationSeparator" w:id="0">
    <w:p w14:paraId="4A35B064" w14:textId="77777777" w:rsidR="007E27B5" w:rsidRDefault="007E27B5" w:rsidP="007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4C2A" w14:textId="77777777" w:rsidR="007E27B5" w:rsidRDefault="007E27B5" w:rsidP="007E27B5">
      <w:pPr>
        <w:spacing w:after="0" w:line="240" w:lineRule="auto"/>
      </w:pPr>
      <w:r>
        <w:separator/>
      </w:r>
    </w:p>
  </w:footnote>
  <w:footnote w:type="continuationSeparator" w:id="0">
    <w:p w14:paraId="711C853C" w14:textId="77777777" w:rsidR="007E27B5" w:rsidRDefault="007E27B5" w:rsidP="007E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1886" w14:textId="2C3C7727" w:rsidR="007E27B5" w:rsidRDefault="007E27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3DD20" wp14:editId="5534E598">
          <wp:simplePos x="0" y="0"/>
          <wp:positionH relativeFrom="column">
            <wp:posOffset>-533400</wp:posOffset>
          </wp:positionH>
          <wp:positionV relativeFrom="paragraph">
            <wp:posOffset>-229235</wp:posOffset>
          </wp:positionV>
          <wp:extent cx="1188720" cy="1118235"/>
          <wp:effectExtent l="0" t="0" r="0" b="5715"/>
          <wp:wrapSquare wrapText="bothSides"/>
          <wp:docPr id="244409133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26908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BA"/>
    <w:multiLevelType w:val="multilevel"/>
    <w:tmpl w:val="E9424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311624"/>
    <w:multiLevelType w:val="multilevel"/>
    <w:tmpl w:val="1438E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896D5F"/>
    <w:multiLevelType w:val="multilevel"/>
    <w:tmpl w:val="261A0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58957AD"/>
    <w:multiLevelType w:val="multilevel"/>
    <w:tmpl w:val="AD7A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29360847">
    <w:abstractNumId w:val="3"/>
  </w:num>
  <w:num w:numId="2" w16cid:durableId="1209344000">
    <w:abstractNumId w:val="1"/>
  </w:num>
  <w:num w:numId="3" w16cid:durableId="753016913">
    <w:abstractNumId w:val="0"/>
  </w:num>
  <w:num w:numId="4" w16cid:durableId="135622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93"/>
    <w:rsid w:val="00016441"/>
    <w:rsid w:val="000A5783"/>
    <w:rsid w:val="003D7993"/>
    <w:rsid w:val="003F3804"/>
    <w:rsid w:val="007E27B5"/>
    <w:rsid w:val="009247B3"/>
    <w:rsid w:val="00A0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364D"/>
  <w15:chartTrackingRefBased/>
  <w15:docId w15:val="{B80DFFB4-2186-4A2E-B60B-8D8D4AEA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9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9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9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9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9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9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B5"/>
  </w:style>
  <w:style w:type="paragraph" w:styleId="Footer">
    <w:name w:val="footer"/>
    <w:basedOn w:val="Normal"/>
    <w:link w:val="FooterChar"/>
    <w:uiPriority w:val="99"/>
    <w:unhideWhenUsed/>
    <w:rsid w:val="007E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B5"/>
  </w:style>
  <w:style w:type="character" w:styleId="FollowedHyperlink">
    <w:name w:val="FollowedHyperlink"/>
    <w:basedOn w:val="DefaultParagraphFont"/>
    <w:uiPriority w:val="99"/>
    <w:semiHidden/>
    <w:unhideWhenUsed/>
    <w:rsid w:val="003F3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ities@su.arts.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su.arts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od.gov.uk/sites/default/files/media/document/allergen-char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Vinesh Kurup</dc:creator>
  <cp:keywords/>
  <dc:description/>
  <cp:lastModifiedBy>Vinesh Kurup</cp:lastModifiedBy>
  <cp:revision>5</cp:revision>
  <dcterms:created xsi:type="dcterms:W3CDTF">2025-02-11T14:57:00Z</dcterms:created>
  <dcterms:modified xsi:type="dcterms:W3CDTF">2025-02-11T15:13:00Z</dcterms:modified>
</cp:coreProperties>
</file>